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58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69"/>
        <w:gridCol w:w="1779"/>
        <w:gridCol w:w="4137"/>
      </w:tblGrid>
      <w:tr>
        <w:trPr>
          <w:trHeight w:val="80" w:hRule="atLeast"/>
        </w:trPr>
        <w:tc>
          <w:tcPr>
            <w:tcW w:w="3669" w:type="dxa"/>
            <w:tcBorders/>
            <w:shd w:color="auto" w:fill="auto" w:val="clear"/>
          </w:tcPr>
          <w:p>
            <w:pPr>
              <w:pStyle w:val="Style22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79" w:type="dxa"/>
            <w:tcBorders/>
            <w:shd w:color="auto" w:fill="auto" w:val="clear"/>
          </w:tcPr>
          <w:p>
            <w:pPr>
              <w:pStyle w:val="Style22"/>
              <w:snapToGrid w:val="false"/>
              <w:jc w:val="center"/>
              <w:rPr/>
            </w:pPr>
            <w:r>
              <w:rPr/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2350" y="-529"/>
                      <wp:lineTo x="-2350" y="20564"/>
                      <wp:lineTo x="22337" y="20564"/>
                      <wp:lineTo x="22337" y="-529"/>
                      <wp:lineTo x="-2350" y="-529"/>
                    </wp:wrapPolygon>
                  </wp:wrapTight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7" w:type="dxa"/>
            <w:tcBorders/>
            <w:shd w:color="auto" w:fill="auto" w:val="clear"/>
          </w:tcPr>
          <w:p>
            <w:pPr>
              <w:pStyle w:val="Style22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>
          <w:b/>
          <w:bCs/>
        </w:rPr>
        <w:t xml:space="preserve">от </w:t>
      </w:r>
      <w:r>
        <w:rPr>
          <w:rFonts w:eastAsia="Lucida Sans Unicode" w:cs="Times New Roman"/>
          <w:b/>
          <w:bCs/>
          <w:color w:val="auto"/>
          <w:kern w:val="2"/>
          <w:sz w:val="24"/>
          <w:szCs w:val="24"/>
          <w:lang w:val="ru-RU" w:eastAsia="ru-RU" w:bidi="ar-SA"/>
        </w:rPr>
        <w:t>01.02.2021</w:t>
      </w:r>
      <w:r>
        <w:rPr>
          <w:b/>
          <w:bCs/>
        </w:rPr>
        <w:t xml:space="preserve">                                                                                                                                № </w:t>
      </w:r>
      <w:r>
        <w:rPr>
          <w:rFonts w:eastAsia="Lucida Sans Unicode" w:cs="Times New Roman"/>
          <w:b/>
          <w:bCs/>
          <w:color w:val="auto"/>
          <w:kern w:val="2"/>
          <w:sz w:val="24"/>
          <w:szCs w:val="24"/>
          <w:lang w:val="ru-RU" w:eastAsia="ru-RU" w:bidi="ar-SA"/>
        </w:rPr>
        <w:t>7</w:t>
      </w:r>
    </w:p>
    <w:p>
      <w:pPr>
        <w:pStyle w:val="Normal"/>
        <w:jc w:val="center"/>
        <w:rPr/>
      </w:pPr>
      <w:r>
        <w:rPr/>
        <w:t>село  Михайловское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Spacing"/>
        <w:ind w:firstLine="709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Об утверждении Порядка участия представителей муниципального образования в органах управления автономной</w:t>
      </w:r>
    </w:p>
    <w:p>
      <w:pPr>
        <w:pStyle w:val="NoSpacing"/>
        <w:ind w:firstLine="709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некоммерческой организации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</w:t>
      </w:r>
      <w:hyperlink r:id="rId3">
        <w:r>
          <w:rPr>
            <w:rStyle w:val="ListLabel1"/>
            <w:rFonts w:cs="Times New Roman" w:ascii="Times New Roman" w:hAnsi="Times New Roman"/>
            <w:b w:val="false"/>
            <w:bCs w:val="false"/>
            <w:sz w:val="28"/>
            <w:szCs w:val="28"/>
          </w:rPr>
          <w:t>пунктом 5 статьи 10</w:t>
        </w:r>
      </w:hyperlink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Федерального закона от 12 января 1996 года № 7-ФЗ «О некоммерческих организациях» постановляю: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Утвердить </w:t>
      </w:r>
      <w:hyperlink w:anchor="P30">
        <w:r>
          <w:rPr>
            <w:rStyle w:val="ListLabel1"/>
            <w:rFonts w:cs="Times New Roman" w:ascii="Times New Roman" w:hAnsi="Times New Roman"/>
            <w:b w:val="false"/>
            <w:bCs w:val="false"/>
            <w:sz w:val="28"/>
            <w:szCs w:val="28"/>
          </w:rPr>
          <w:t>Порядок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участия представителей муниципального образования Михайловского сельского поселения Северского района органах управления автономной некоммерческой организации (приложение № 1).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Утвердить Форму отчета представителя муниципального образования Михайловского сельского поселения Северского района в органе управления автономной некоммерческой организации (приложение № 2).</w:t>
      </w:r>
    </w:p>
    <w:p>
      <w:pPr>
        <w:pStyle w:val="ConsPlusNormal"/>
        <w:ind w:left="0" w:right="0" w:firstLine="709"/>
        <w:jc w:val="both"/>
        <w:rPr/>
      </w:pPr>
      <w:r>
        <w:rPr>
          <w:rFonts w:cs="Times New Roman"/>
          <w:sz w:val="28"/>
          <w:szCs w:val="28"/>
        </w:rPr>
        <w:t xml:space="preserve">3. Разместить настоящее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постановление</w:t>
      </w:r>
      <w:r>
        <w:rPr>
          <w:rFonts w:cs="Times New Roman"/>
          <w:sz w:val="28"/>
          <w:szCs w:val="28"/>
        </w:rPr>
        <w:t xml:space="preserve"> на официальном сайте администрации </w:t>
      </w:r>
      <w:r>
        <w:rPr>
          <w:rFonts w:eastAsia="Calibri" w:cs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/>
          <w:sz w:val="28"/>
          <w:szCs w:val="28"/>
        </w:rPr>
        <w:t xml:space="preserve"> в сети "Интернет".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 Контроль за выполнением настоящего постановления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 w:bidi="hi-IN"/>
        </w:rPr>
        <w:t>оставляю за собой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 Настоящее постановление вступает в силу со дня его официального опубликования(обнародования).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Глава Михайловского сельского поселения </w:t>
      </w:r>
    </w:p>
    <w:p>
      <w:pPr>
        <w:pStyle w:val="NoSpacing"/>
        <w:ind w:hanging="0"/>
        <w:jc w:val="both"/>
        <w:rPr/>
      </w:pPr>
      <w:r>
        <w:rPr>
          <w:rFonts w:eastAsia="Lucida Sans Unicode" w:cs="Times New Roman" w:ascii="Times New Roman" w:hAnsi="Times New Roman"/>
          <w:color w:val="auto"/>
          <w:kern w:val="2"/>
          <w:sz w:val="28"/>
          <w:szCs w:val="28"/>
          <w:lang w:val="ru-RU" w:eastAsia="zh-CN" w:bidi="ar-SA"/>
        </w:rPr>
        <w:t>Северского района                                                                      Е.С.Клименченко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hanging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Приложение № 1</w:t>
      </w:r>
    </w:p>
    <w:p>
      <w:pPr>
        <w:pStyle w:val="NoSpacing"/>
        <w:ind w:firstLine="709"/>
        <w:jc w:val="left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к постановлению администрации  </w:t>
      </w:r>
    </w:p>
    <w:p>
      <w:pPr>
        <w:pStyle w:val="NoSpacing"/>
        <w:ind w:firstLine="709"/>
        <w:jc w:val="right"/>
        <w:rPr/>
      </w:pP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</w:t>
      </w:r>
    </w:p>
    <w:p>
      <w:pPr>
        <w:pStyle w:val="NoSpacing"/>
        <w:ind w:firstLine="709"/>
        <w:jc w:val="lef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                                                                </w:t>
      </w:r>
      <w:r>
        <w:rPr>
          <w:rFonts w:cs="Times New Roman" w:ascii="Times New Roman" w:hAnsi="Times New Roman"/>
          <w:b w:val="false"/>
          <w:sz w:val="28"/>
          <w:szCs w:val="28"/>
        </w:rPr>
        <w:t>Северского района</w:t>
      </w:r>
    </w:p>
    <w:p>
      <w:pPr>
        <w:pStyle w:val="NoSpacing"/>
        <w:ind w:firstLine="709"/>
        <w:jc w:val="left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hi-IN"/>
        </w:rPr>
        <w:t xml:space="preserve">01.02.2021 </w:t>
      </w:r>
      <w:r>
        <w:rPr>
          <w:rFonts w:cs="Times New Roman" w:ascii="Times New Roman" w:hAnsi="Times New Roman"/>
          <w:sz w:val="28"/>
          <w:szCs w:val="28"/>
        </w:rPr>
        <w:t xml:space="preserve">№ </w:t>
      </w:r>
      <w:r>
        <w:rPr>
          <w:rFonts w:cs="Times New Roman" w:ascii="Times New Roman" w:hAnsi="Times New Roman"/>
          <w:sz w:val="28"/>
          <w:szCs w:val="28"/>
        </w:rPr>
        <w:t>7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Порядок</w:t>
      </w:r>
    </w:p>
    <w:p>
      <w:pPr>
        <w:pStyle w:val="NoSpacing"/>
        <w:ind w:firstLine="709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участия представителей муниципального образования М</w:t>
      </w:r>
      <w:r>
        <w:rPr>
          <w:rFonts w:eastAsia="Calibri" w:cs="Times New Roman" w:ascii="Times New Roman" w:hAnsi="Times New Roman"/>
          <w:b/>
          <w:bCs/>
          <w:color w:val="auto"/>
          <w:sz w:val="28"/>
          <w:szCs w:val="28"/>
          <w:lang w:val="ru-RU" w:bidi="ar-SA"/>
        </w:rPr>
        <w:t xml:space="preserve">ихайловского </w:t>
      </w:r>
      <w:r>
        <w:rPr>
          <w:rFonts w:cs="Times New Roman" w:ascii="Times New Roman" w:hAnsi="Times New Roman"/>
          <w:b/>
          <w:bCs/>
          <w:sz w:val="28"/>
          <w:szCs w:val="28"/>
        </w:rPr>
        <w:t>сельского поселения Северского района в органах управления автономной некоммерческой организации</w:t>
      </w:r>
    </w:p>
    <w:p>
      <w:pPr>
        <w:pStyle w:val="NoSpacing"/>
        <w:ind w:firstLine="709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1. Общие положения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1.1. Настоящий Порядок разработан в соответствии с Гражданским </w:t>
      </w:r>
      <w:hyperlink r:id="rId4">
        <w:r>
          <w:rPr>
            <w:rStyle w:val="ListLabel2"/>
            <w:rFonts w:cs="Times New Roman" w:ascii="Times New Roman" w:hAnsi="Times New Roman"/>
            <w:sz w:val="28"/>
            <w:szCs w:val="28"/>
          </w:rPr>
          <w:t>кодексом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Российской Федерации, Федеральным </w:t>
      </w:r>
      <w:hyperlink r:id="rId5">
        <w:r>
          <w:rPr>
            <w:rStyle w:val="ListLabel1"/>
            <w:rFonts w:cs="Times New Roman" w:ascii="Times New Roman" w:hAnsi="Times New Roman"/>
            <w:b w:val="false"/>
            <w:bCs w:val="false"/>
            <w:sz w:val="28"/>
            <w:szCs w:val="28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12 января 1996 года № 7-ФЗ «О некоммерческих организациях» и определяет процедуру отбора и порядок деятельности представителей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 xml:space="preserve">в органах управления автономной некоммерческой организации, учредителем которой является муниципальное образование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(далее - автономная некоммерческая организация).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1.2. Представителями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 xml:space="preserve">в органах управления автономной некоммерческой организации (далее - представители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>) могут быть: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лица, замещающие муниципальные должности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лица, замещающие должности муниципальной службы муниципального образования 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иные лица, действующие в соответствии с договором о представлении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>в органах управления автономной некоммерческой организации (далее - договор) и настоящим Порядком (далее - профессиональные поверенные).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1.3. Целями участия представителей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>в органах управления автономной некоммерческой организации являются: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эффективное управление автономной некоммерческой организацией;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обеспечение соблюдения норм действующих нормативных правовых актов в деятельности автономной некоммерческой организации;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защита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при принятии решений органами управления автономной некоммерческой организации;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получение необходимой информации о деятельности автономной некоммерческой организации в соответствии с действующим законодательством.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- </w:t>
      </w:r>
      <w:r>
        <w:rPr>
          <w:rFonts w:eastAsia="Calibri" w:eastAsiaTheme="minorHAnsi"/>
          <w:sz w:val="28"/>
          <w:szCs w:val="28"/>
          <w:lang w:eastAsia="en-US"/>
        </w:rPr>
        <w:t>обеспечение проведения мероприятий, направленных на достижение целей создания автономной некоммерческой организации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</w:rPr>
        <w:t>Порядок назначения представителей муниципального образования</w:t>
      </w:r>
    </w:p>
    <w:p>
      <w:pPr>
        <w:pStyle w:val="ConsPlusNormal"/>
        <w:ind w:left="0" w:right="0" w:hanging="0"/>
        <w:jc w:val="both"/>
        <w:rPr/>
      </w:pPr>
      <w:r>
        <w:rPr>
          <w:rFonts w:eastAsia="Calibri" w:cs="Times New Roman"/>
          <w:b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/>
          <w:bCs/>
          <w:sz w:val="28"/>
          <w:szCs w:val="28"/>
        </w:rPr>
        <w:t>сельского поселения Северского района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2.1. Представители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 xml:space="preserve">из числа лиц, замещающих муниципальные должности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, лиц, замещающих должности муниципальной службы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, назначаются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 w:bidi="hi-IN"/>
        </w:rPr>
        <w:t>г</w:t>
      </w:r>
      <w:r>
        <w:rPr>
          <w:rFonts w:cs="Times New Roman" w:ascii="Times New Roman" w:hAnsi="Times New Roman"/>
          <w:sz w:val="28"/>
          <w:szCs w:val="28"/>
        </w:rPr>
        <w:t xml:space="preserve">лавой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путем издания соответствующего правового акта.</w:t>
      </w:r>
    </w:p>
    <w:p>
      <w:pPr>
        <w:pStyle w:val="Normal"/>
        <w:ind w:firstLine="540"/>
        <w:jc w:val="both"/>
        <w:rPr/>
      </w:pPr>
      <w:r>
        <w:rPr>
          <w:rFonts w:eastAsia="Calibri" w:eastAsiaTheme="minorHAnsi"/>
          <w:sz w:val="28"/>
          <w:szCs w:val="28"/>
          <w:lang w:eastAsia="en-US"/>
        </w:rPr>
        <w:t xml:space="preserve">Помимо указания на назначаемое лицо правовой акт администрации </w:t>
      </w:r>
      <w:r>
        <w:rPr>
          <w:rFonts w:eastAsia="Calibri" w:cs="Times New Roman" w:eastAsiaTheme="minorHAnsi"/>
          <w:b w:val="false"/>
          <w:bCs/>
          <w:color w:val="auto"/>
          <w:sz w:val="28"/>
          <w:szCs w:val="28"/>
          <w:lang w:val="ru-RU" w:eastAsia="en-US" w:bidi="ar-SA"/>
        </w:rPr>
        <w:t xml:space="preserve">Михайловского </w:t>
      </w:r>
      <w:r>
        <w:rPr>
          <w:rFonts w:eastAsia="Calibri" w:cs="Times New Roman" w:eastAsiaTheme="minorHAnsi"/>
          <w:b w:val="false"/>
          <w:sz w:val="28"/>
          <w:szCs w:val="28"/>
          <w:lang w:eastAsia="en-US"/>
        </w:rPr>
        <w:t>сельского поселения Северского района</w:t>
      </w:r>
      <w:r>
        <w:rPr>
          <w:rFonts w:eastAsia="Calibri" w:eastAsiaTheme="minorHAnsi"/>
          <w:sz w:val="28"/>
          <w:szCs w:val="28"/>
          <w:lang w:eastAsia="en-US"/>
        </w:rPr>
        <w:t xml:space="preserve"> должен содержать сведения о сроке наделения полномочиями по представлению муниципального образования </w:t>
      </w:r>
      <w:r>
        <w:rPr>
          <w:rFonts w:eastAsia="Calibri" w:cs="Times New Roman" w:eastAsiaTheme="minorHAnsi"/>
          <w:b w:val="false"/>
          <w:bCs/>
          <w:color w:val="auto"/>
          <w:sz w:val="28"/>
          <w:szCs w:val="28"/>
          <w:lang w:val="ru-RU" w:eastAsia="en-US" w:bidi="ar-SA"/>
        </w:rPr>
        <w:t xml:space="preserve">Михайловского </w:t>
      </w:r>
      <w:r>
        <w:rPr>
          <w:rFonts w:eastAsia="Calibri" w:cs="Times New Roman" w:eastAsiaTheme="minorHAnsi"/>
          <w:b w:val="false"/>
          <w:sz w:val="28"/>
          <w:szCs w:val="28"/>
          <w:lang w:eastAsia="en-US"/>
        </w:rPr>
        <w:t>сельского поселения Северского района</w:t>
      </w:r>
      <w:r>
        <w:rPr>
          <w:rFonts w:eastAsia="Calibri" w:eastAsiaTheme="minorHAnsi"/>
          <w:sz w:val="28"/>
          <w:szCs w:val="28"/>
          <w:lang w:eastAsia="en-US"/>
        </w:rPr>
        <w:t xml:space="preserve"> в соответствующем органе управления автономной некоммерческой организации.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2.2. Договор с гражданином Российской Федерации, не замещающим муниципальную должность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 xml:space="preserve">или должность муниципальной службы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, заключается с администрацией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при заключении договора обеспечивает включение в него следующих условий: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наименование автономной некоммерческой организации и органа управления, в которых гражданин уполномочивается представлять муниципальное образование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срок, на который заключается договор;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указание на безвозмездный характер заключаемого договора;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права и обязанности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права и обязанности администрации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порядок и основания прекращения договора.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3. Требования к порядку осуществления действий представителей муниципального образования </w:t>
      </w:r>
      <w:r>
        <w:rPr>
          <w:rFonts w:eastAsia="Calibri" w:cs="Times New Roman" w:ascii="Times New Roman" w:hAnsi="Times New Roman"/>
          <w:b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/>
          <w:bCs/>
          <w:sz w:val="28"/>
          <w:szCs w:val="28"/>
        </w:rPr>
        <w:t>сельского поселения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Spacing"/>
        <w:ind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Северского района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3.1. Представитель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осуществляет голосование по вопросам повестки дня заседания органов управления автономной некоммерческой организации либо руководствуясь указаниями администрации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(в случае, указанном в пункте 3.2 Порядка), либо по собственному усмотрению с учетом соблюдения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3.2. Обязательному письменному согласованию с администрацией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подлежит голосование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(за исключением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, являющегося лицом, замещающим муниципальную должность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) по вопросам, указанным в </w:t>
      </w:r>
      <w:hyperlink r:id="rId6">
        <w:r>
          <w:rPr>
            <w:rStyle w:val="ListLabel1"/>
            <w:rFonts w:cs="Times New Roman" w:ascii="Times New Roman" w:hAnsi="Times New Roman"/>
            <w:b w:val="false"/>
            <w:bCs w:val="false"/>
            <w:sz w:val="28"/>
            <w:szCs w:val="28"/>
          </w:rPr>
          <w:t>пункте 3</w:t>
        </w:r>
        <w:r>
          <w:rPr>
            <w:rStyle w:val="ListLabel1"/>
            <w:rFonts w:cs="Times New Roman" w:ascii="Times New Roman" w:hAnsi="Times New Roman"/>
            <w:b/>
            <w:bCs/>
            <w:sz w:val="28"/>
            <w:szCs w:val="28"/>
          </w:rPr>
          <w:t xml:space="preserve"> </w:t>
        </w:r>
        <w:r>
          <w:rPr>
            <w:rStyle w:val="ListLabel1"/>
            <w:rFonts w:cs="Times New Roman" w:ascii="Times New Roman" w:hAnsi="Times New Roman"/>
            <w:b w:val="false"/>
            <w:bCs w:val="false"/>
            <w:sz w:val="28"/>
            <w:szCs w:val="28"/>
          </w:rPr>
          <w:t>статьи 29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12 января 1996 г. № 7-ФЗ «О некоммерческих организациях», отнесенным к исключительной компетенции высшего органа управления автономной некоммерческой организации.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Не позднее чем за пять рабочих дней до даты проведения заседания органа управления автономной некоммерческой организации (далее - заседание), а в случае, если уведомление о проведении заседания получено представителем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 xml:space="preserve">менее чем за пять рабочих дней до даты его проведения, - в течение одного рабочего дня представитель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представляет лично либо направляет с использованием факсимильной связи (электронной почты) с последующим представлением оригиналов документов в администрацию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>повестку дня заседания (извещение о проведении заседания), представленные автономной некоммерческой организацией документы, необходимые для рассмотрения включенных в повестку дня заседания вопросов, а также свои предложения по голосованию.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На основании полученных от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материалов и его письменного мнения администрация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не позднее двух рабочих дней после поступления материалов либо в день их поступления, если уведомление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получено с опозданием, направляет представителю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письменные указания по голосованию на заседании органа управления автономной некоммерческой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организации. При отсутствии письменных указаний представитель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голосует в соответствии с предложениями, направленными им ранее в администрацию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3.3. Иные полномочия представителей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осуществляются ими в порядке, предусмотренном законодательством Российской Федерации и законодательством Краснодарского края, с учетом соблюдения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3.4. Представитель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8"/>
        </w:rPr>
        <w:t>обязан: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3.4.1. Лично участвовать в работе органов управления автономной некоммерческой организации, в которые он назначен, и не может делегировать свои полномочия иным лицам, в том числе замещающим его по месту основной работы.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3.4.2. Неукоснительно выполнять письменные указания администрации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по голосованию на заседании (за исключением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, являющегося лицом, замещающим муниципальную должность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>).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3.4.3. Представлять в администрацию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необходимую информацию и предложения по вопросам компетенции органов управления автономной некоммерческой организации в сроки, установленные настоящим Порядком, а также по требованию администрации муниципального образования 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3.4.4. В соответствии с главой 4 настоящего Порядка отчитываться о своей деятельности.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3.5. Представитель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8"/>
        </w:rPr>
        <w:t xml:space="preserve"> не вправе: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3.5.1. Разглашать информацию о деятельности автономной некоммерческой организации.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3.5.2. Использовать свое положение и полученную информацию о деятельности автономной некоммерческой организации в личных интересах, а также в интересах третьих лиц.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4. Порядок отчетностипредставителей муниципального образования</w:t>
      </w:r>
    </w:p>
    <w:p>
      <w:pPr>
        <w:pStyle w:val="ConsPlusNormal"/>
        <w:ind w:left="0" w:right="0" w:hanging="0"/>
        <w:jc w:val="both"/>
        <w:rPr/>
      </w:pPr>
      <w:r>
        <w:rPr>
          <w:rFonts w:eastAsia="Calibri" w:cs="Times New Roman"/>
          <w:b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/>
          <w:bCs/>
          <w:sz w:val="28"/>
          <w:szCs w:val="28"/>
        </w:rPr>
        <w:t>сельского поселения Северского района</w:t>
      </w:r>
    </w:p>
    <w:p>
      <w:pPr>
        <w:pStyle w:val="Normal"/>
        <w:ind w:firstLine="540"/>
        <w:jc w:val="both"/>
        <w:rPr/>
      </w:pPr>
      <w:bookmarkStart w:id="0" w:name="P154"/>
      <w:bookmarkEnd w:id="0"/>
      <w:r>
        <w:rPr>
          <w:rFonts w:eastAsia="Calibri" w:eastAsiaTheme="minorHAnsi"/>
          <w:sz w:val="28"/>
          <w:szCs w:val="28"/>
          <w:lang w:eastAsia="en-US"/>
        </w:rPr>
        <w:t xml:space="preserve">4.1. Ежегодно, до 1 мая, представители </w:t>
      </w:r>
      <w:r>
        <w:rPr>
          <w:rFonts w:eastAsia="Calibri" w:eastAsiaTheme="minorHAnsi"/>
          <w:sz w:val="28"/>
          <w:szCs w:val="28"/>
        </w:rPr>
        <w:t xml:space="preserve">муниципального образования </w:t>
      </w:r>
      <w:r>
        <w:rPr>
          <w:rFonts w:eastAsia="Calibri" w:cs="Times New Roman" w:eastAsiaTheme="minorHAnsi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eastAsia="Calibri" w:cs="Times New Roman" w:eastAsiaTheme="minorHAnsi"/>
          <w:b w:val="false"/>
          <w:sz w:val="28"/>
          <w:szCs w:val="28"/>
        </w:rPr>
        <w:t>сельского поселения Северского района</w:t>
      </w:r>
      <w:r>
        <w:rPr>
          <w:rFonts w:eastAsia="Calibri" w:eastAsiaTheme="minorHAnsi"/>
          <w:sz w:val="28"/>
          <w:szCs w:val="28"/>
        </w:rPr>
        <w:t xml:space="preserve"> </w:t>
      </w:r>
      <w:r>
        <w:rPr>
          <w:rFonts w:eastAsia="Calibri" w:eastAsiaTheme="minorHAnsi"/>
          <w:sz w:val="28"/>
          <w:szCs w:val="28"/>
          <w:lang w:eastAsia="en-US"/>
        </w:rPr>
        <w:t>представляют в</w:t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ind w:hanging="0"/>
        <w:jc w:val="both"/>
        <w:rPr/>
      </w:pPr>
      <w:r>
        <w:rPr>
          <w:rFonts w:eastAsia="Calibri" w:eastAsiaTheme="minorHAnsi"/>
          <w:sz w:val="28"/>
          <w:szCs w:val="28"/>
          <w:lang w:eastAsia="en-US"/>
        </w:rPr>
        <w:t xml:space="preserve">администрацию </w:t>
      </w:r>
      <w:r>
        <w:rPr>
          <w:rFonts w:eastAsia="Calibri" w:eastAsiaTheme="minorHAnsi"/>
          <w:sz w:val="28"/>
          <w:szCs w:val="28"/>
        </w:rPr>
        <w:t xml:space="preserve">муниципального образования </w:t>
      </w:r>
      <w:r>
        <w:rPr>
          <w:rFonts w:eastAsia="Calibri" w:cs="Times New Roman" w:eastAsiaTheme="minorHAnsi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eastAsia="Calibri" w:cs="Times New Roman" w:eastAsiaTheme="minorHAnsi"/>
          <w:b w:val="false"/>
          <w:sz w:val="28"/>
          <w:szCs w:val="28"/>
        </w:rPr>
        <w:t xml:space="preserve">сельского поселения Северского района </w:t>
      </w:r>
      <w:hyperlink r:id="rId7">
        <w:r>
          <w:rPr>
            <w:rStyle w:val="ListLabel4"/>
            <w:rFonts w:eastAsia="Calibri" w:eastAsiaTheme="minorHAnsi"/>
            <w:sz w:val="28"/>
            <w:szCs w:val="28"/>
            <w:lang w:eastAsia="en-US"/>
          </w:rPr>
          <w:t>отчет</w:t>
        </w:r>
      </w:hyperlink>
      <w:r>
        <w:rPr>
          <w:rFonts w:eastAsia="Calibri" w:eastAsiaTheme="minorHAnsi"/>
          <w:sz w:val="28"/>
          <w:szCs w:val="28"/>
          <w:lang w:eastAsia="en-US"/>
        </w:rPr>
        <w:t xml:space="preserve"> о своей деятельности в органах управления автономной некоммерческой организации, учредителем которой является </w:t>
      </w:r>
      <w:r>
        <w:rPr>
          <w:rFonts w:eastAsia="Calibri" w:eastAsiaTheme="minorHAnsi"/>
          <w:sz w:val="28"/>
          <w:szCs w:val="28"/>
        </w:rPr>
        <w:t xml:space="preserve">муниципальное образование </w:t>
      </w:r>
      <w:r>
        <w:rPr>
          <w:rFonts w:eastAsia="Calibri" w:cs="Times New Roman" w:eastAsiaTheme="minorHAnsi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eastAsia="Calibri" w:cs="Times New Roman" w:eastAsiaTheme="minorHAnsi"/>
          <w:b w:val="false"/>
          <w:sz w:val="28"/>
          <w:szCs w:val="28"/>
        </w:rPr>
        <w:t>сельского поселения Северского района</w:t>
      </w:r>
      <w:r>
        <w:rPr>
          <w:rFonts w:eastAsia="Calibri" w:eastAsiaTheme="minorHAnsi"/>
          <w:sz w:val="28"/>
          <w:szCs w:val="28"/>
          <w:lang w:eastAsia="en-US"/>
        </w:rPr>
        <w:t>, по форме согласно Приложению № 2 к настоящему Постановлению.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5. Порядок прекращения полномочий представителя муниципального образования </w:t>
      </w:r>
      <w:r>
        <w:rPr>
          <w:rFonts w:eastAsia="Calibri" w:cs="Times New Roman" w:ascii="Times New Roman" w:hAnsi="Times New Roman"/>
          <w:b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/>
          <w:bCs/>
          <w:sz w:val="28"/>
          <w:szCs w:val="28"/>
        </w:rPr>
        <w:t>сельского поселения Северского района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5.1. Полномочия представителя </w:t>
      </w:r>
      <w:r>
        <w:rPr>
          <w:rFonts w:cs="Times New Roman" w:ascii="Times New Roman" w:hAnsi="Times New Roman"/>
          <w:sz w:val="28"/>
          <w:szCs w:val="28"/>
        </w:rPr>
        <w:t>муниципального образования</w:t>
      </w:r>
      <w:r>
        <w:rPr>
          <w:rFonts w:cs="Times New Roman" w:ascii="Times New Roman" w:hAnsi="Times New Roman"/>
          <w:sz w:val="28"/>
          <w:szCs w:val="20"/>
        </w:rPr>
        <w:t xml:space="preserve">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0"/>
        </w:rPr>
        <w:t>прекращаются: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5.1.1. По истечении срока полномочий в соответствии с правовым актом администрации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или заключенным договором о представлении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в органах управления автономной некоммерческой организации.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5.1.2. В связи с решением администрации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0"/>
        </w:rPr>
        <w:t>о замене представителя.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5.1.3. При увольнении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с занимаемой им муниципальной должности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или должности муниципальной службы </w:t>
      </w:r>
      <w:r>
        <w:rPr>
          <w:rFonts w:cs="Times New Roman"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сельского поселения Северского района </w:t>
      </w:r>
      <w:r>
        <w:rPr>
          <w:rFonts w:cs="Times New Roman" w:ascii="Times New Roman" w:hAnsi="Times New Roman"/>
          <w:sz w:val="28"/>
          <w:szCs w:val="20"/>
        </w:rPr>
        <w:t>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5.1.4. В случае расторжения или прекращения договора о представлении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в органах управления автономной некоммерческой организации.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>5.1.5. В случае ликвидации или прекращения деятельности автономной некоммерческой организации при ее реорганизации.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5.2. Замена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осуществляется в случае: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отказа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от участия в органах управления автономной некоммерческой организации;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систематического (два раза и более) неисполнения представителем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обязанностей, установленных </w:t>
      </w:r>
      <w:hyperlink r:id="rId8">
        <w:r>
          <w:rPr>
            <w:rStyle w:val="ListLabel5"/>
            <w:rFonts w:cs="Times New Roman" w:ascii="Times New Roman" w:hAnsi="Times New Roman"/>
            <w:sz w:val="28"/>
            <w:szCs w:val="20"/>
          </w:rPr>
          <w:t>пунктом 3.4</w:t>
        </w:r>
      </w:hyperlink>
      <w:r>
        <w:rPr>
          <w:rFonts w:cs="Times New Roman" w:ascii="Times New Roman" w:hAnsi="Times New Roman"/>
          <w:sz w:val="28"/>
          <w:szCs w:val="20"/>
        </w:rPr>
        <w:t xml:space="preserve"> Порядка.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5.3. Решение о замене лица, замещающего муниципальную должность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, являющегося представителем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>, либо решение о замене муниципального служащего муниципального образования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cs="Times New Roman" w:ascii="Times New Roman" w:hAnsi="Times New Roman"/>
          <w:sz w:val="28"/>
          <w:szCs w:val="20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cs="Times New Roman" w:ascii="Times New Roman" w:hAnsi="Times New Roman"/>
          <w:sz w:val="28"/>
          <w:szCs w:val="20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cs="Times New Roman" w:ascii="Times New Roman" w:hAnsi="Times New Roman"/>
          <w:sz w:val="28"/>
          <w:szCs w:val="20"/>
        </w:rPr>
      </w:r>
    </w:p>
    <w:p>
      <w:pPr>
        <w:pStyle w:val="NoSpacing"/>
        <w:ind w:hanging="0"/>
        <w:jc w:val="both"/>
        <w:rPr/>
      </w:pP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, являющегося представителем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, принимается в форме правового акта администрации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, которым прекращаются полномочия одного муниципального служащего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и назначается иной муниципальный служащий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в качестве представителя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>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0"/>
        </w:rPr>
        <w:t xml:space="preserve">5.4. Решение о замене гражданина, являющегося представителем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и действующего на основании договора, принимается в случае расторжения или прекращения договора о представлении интересов муниципального образования </w:t>
      </w:r>
      <w:r>
        <w:rPr>
          <w:rFonts w:eastAsia="Calibri" w:cs="Times New Roman" w:ascii="Times New Roman" w:hAnsi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cs="Times New Roman" w:ascii="Times New Roman" w:hAnsi="Times New Roman"/>
          <w:sz w:val="28"/>
          <w:szCs w:val="20"/>
        </w:rPr>
        <w:t xml:space="preserve"> в органах управления автономной некоммерческой организации.</w:t>
      </w:r>
    </w:p>
    <w:p>
      <w:pPr>
        <w:pStyle w:val="Normal"/>
        <w:ind w:firstLine="540"/>
        <w:jc w:val="both"/>
        <w:rPr/>
      </w:pPr>
      <w:r>
        <w:rPr>
          <w:rFonts w:eastAsia="Calibri" w:eastAsiaTheme="minorHAnsi"/>
          <w:sz w:val="28"/>
          <w:szCs w:val="28"/>
          <w:lang w:eastAsia="en-US"/>
        </w:rPr>
        <w:t xml:space="preserve">5.5. В случае прекращения полномочий представителя </w:t>
      </w:r>
      <w:r>
        <w:rPr>
          <w:sz w:val="28"/>
          <w:szCs w:val="20"/>
        </w:rPr>
        <w:t xml:space="preserve">муниципального образования </w:t>
      </w:r>
      <w:r>
        <w:rPr>
          <w:rFonts w:eastAsia="Calibri" w:cs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eastAsia="Calibri" w:eastAsiaTheme="minorHAnsi"/>
          <w:sz w:val="28"/>
          <w:szCs w:val="28"/>
          <w:lang w:eastAsia="en-US"/>
        </w:rPr>
        <w:t xml:space="preserve"> по основаниям, указанным в </w:t>
      </w:r>
      <w:hyperlink r:id="rId9">
        <w:r>
          <w:rPr>
            <w:rStyle w:val="ListLabel4"/>
            <w:rFonts w:eastAsia="Calibri" w:eastAsiaTheme="minorHAnsi"/>
            <w:sz w:val="28"/>
            <w:szCs w:val="28"/>
            <w:lang w:eastAsia="en-US"/>
          </w:rPr>
          <w:t>подпунктах 5.1.1</w:t>
        </w:r>
      </w:hyperlink>
      <w:r>
        <w:rPr>
          <w:rFonts w:eastAsia="Calibri" w:eastAsiaTheme="minorHAnsi"/>
          <w:sz w:val="28"/>
          <w:szCs w:val="28"/>
          <w:lang w:eastAsia="en-US"/>
        </w:rPr>
        <w:t xml:space="preserve"> - </w:t>
      </w:r>
      <w:hyperlink r:id="rId10">
        <w:r>
          <w:rPr>
            <w:rStyle w:val="ListLabel4"/>
            <w:rFonts w:eastAsia="Calibri" w:eastAsiaTheme="minorHAnsi"/>
            <w:sz w:val="28"/>
            <w:szCs w:val="28"/>
            <w:lang w:eastAsia="en-US"/>
          </w:rPr>
          <w:t>5.1.4 пункта 5.1</w:t>
        </w:r>
      </w:hyperlink>
      <w:r>
        <w:rPr>
          <w:rFonts w:eastAsia="Calibri" w:eastAsiaTheme="minorHAnsi"/>
          <w:sz w:val="28"/>
          <w:szCs w:val="28"/>
          <w:lang w:eastAsia="en-US"/>
        </w:rPr>
        <w:t xml:space="preserve"> Порядка, администрация </w:t>
      </w:r>
      <w:r>
        <w:rPr>
          <w:sz w:val="28"/>
          <w:szCs w:val="20"/>
        </w:rPr>
        <w:t xml:space="preserve">муниципального образования </w:t>
      </w:r>
      <w:r>
        <w:rPr>
          <w:rFonts w:eastAsia="Calibri" w:cs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 w:val="false"/>
          <w:sz w:val="28"/>
          <w:szCs w:val="28"/>
        </w:rPr>
        <w:t>сельского поселения Северского района</w:t>
      </w:r>
      <w:r>
        <w:rPr>
          <w:rFonts w:eastAsia="Calibri" w:eastAsiaTheme="minorHAnsi"/>
          <w:sz w:val="28"/>
          <w:szCs w:val="28"/>
          <w:lang w:eastAsia="en-US"/>
        </w:rPr>
        <w:t xml:space="preserve"> в течение семи календарных дней уведомляет об этом автономную некоммерческую организацию, а также предпринимает действия, необходимые для включения в органы управления автономной некоммерческой организации иного лица, уполномоченного представлять </w:t>
      </w:r>
      <w:r>
        <w:rPr>
          <w:sz w:val="28"/>
          <w:szCs w:val="20"/>
        </w:rPr>
        <w:t xml:space="preserve">муниципального образования </w:t>
      </w:r>
      <w:r>
        <w:rPr>
          <w:rFonts w:eastAsia="Calibri" w:cs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 w:val="false"/>
          <w:sz w:val="28"/>
          <w:szCs w:val="28"/>
        </w:rPr>
        <w:t>сельского поселения Северского района</w:t>
      </w:r>
      <w:r>
        <w:rPr>
          <w:sz w:val="28"/>
          <w:szCs w:val="20"/>
        </w:rPr>
        <w:t xml:space="preserve"> </w:t>
      </w:r>
      <w:r>
        <w:rPr>
          <w:rFonts w:eastAsia="Calibri" w:eastAsiaTheme="minorHAnsi"/>
          <w:sz w:val="28"/>
          <w:szCs w:val="28"/>
          <w:lang w:eastAsia="en-US"/>
        </w:rPr>
        <w:t>в органах управления автономной некоммерческой организации.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3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4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28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31"/>
        <w:ind w:left="5103" w:right="0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HTM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9"/>
        <w:ind w:left="5103" w:right="0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left="5103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ind w:left="5103" w:hanging="0"/>
        <w:jc w:val="right"/>
        <w:rPr/>
      </w:pPr>
      <w:r>
        <w:rPr>
          <w:rFonts w:cs="Times New Roman"/>
          <w:sz w:val="28"/>
          <w:szCs w:val="28"/>
        </w:rPr>
        <w:t>Приложение № 2</w:t>
      </w:r>
    </w:p>
    <w:p>
      <w:pPr>
        <w:pStyle w:val="Normal"/>
        <w:ind w:left="5103" w:hanging="0"/>
        <w:jc w:val="right"/>
        <w:rPr/>
      </w:pPr>
      <w:r>
        <w:rPr>
          <w:sz w:val="28"/>
          <w:szCs w:val="28"/>
        </w:rPr>
        <w:t xml:space="preserve">к постановлению администрации </w:t>
      </w:r>
    </w:p>
    <w:p>
      <w:pPr>
        <w:pStyle w:val="ConsPlusNormal"/>
        <w:jc w:val="right"/>
        <w:rPr/>
      </w:pPr>
      <w:r>
        <w:rPr>
          <w:rFonts w:cs="Times New Roman"/>
          <w:sz w:val="28"/>
        </w:rPr>
        <w:t xml:space="preserve">муниципального образования </w:t>
      </w:r>
    </w:p>
    <w:p>
      <w:pPr>
        <w:pStyle w:val="ConsPlusNormal"/>
        <w:ind w:left="0" w:right="0" w:firstLine="709"/>
        <w:jc w:val="right"/>
        <w:rPr/>
      </w:pPr>
      <w:r>
        <w:rPr>
          <w:rFonts w:eastAsia="Calibri" w:cs="Times New Roman"/>
          <w:b w:val="false"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/>
          <w:b w:val="false"/>
          <w:sz w:val="28"/>
          <w:szCs w:val="28"/>
        </w:rPr>
        <w:t xml:space="preserve">сельского поселения </w:t>
      </w:r>
    </w:p>
    <w:p>
      <w:pPr>
        <w:pStyle w:val="ConsPlusNormal"/>
        <w:ind w:left="0" w:right="0" w:firstLine="709"/>
        <w:jc w:val="right"/>
        <w:rPr/>
      </w:pPr>
      <w:r>
        <w:rPr>
          <w:rFonts w:cs="Times New Roman"/>
          <w:b w:val="false"/>
          <w:sz w:val="28"/>
          <w:szCs w:val="28"/>
        </w:rPr>
        <w:t>Северского района</w:t>
      </w:r>
    </w:p>
    <w:p>
      <w:pPr>
        <w:pStyle w:val="ConsPlusNormal"/>
        <w:jc w:val="right"/>
        <w:rPr/>
      </w:pPr>
      <w:r>
        <w:rPr>
          <w:rFonts w:cs="Times New Roman"/>
          <w:sz w:val="28"/>
        </w:rPr>
        <w:t xml:space="preserve">от </w:t>
      </w:r>
      <w:r>
        <w:rPr>
          <w:rFonts w:eastAsia="Calibri" w:cs="Times New Roman"/>
          <w:color w:val="auto"/>
          <w:kern w:val="0"/>
          <w:sz w:val="28"/>
          <w:szCs w:val="28"/>
          <w:lang w:val="ru-RU" w:eastAsia="en-US" w:bidi="ar-SA"/>
        </w:rPr>
        <w:t xml:space="preserve">01.02.2021 </w:t>
      </w:r>
      <w:r>
        <w:rPr>
          <w:rFonts w:cs="Times New Roman"/>
          <w:sz w:val="28"/>
        </w:rPr>
        <w:t>№ _</w:t>
      </w:r>
      <w:r>
        <w:rPr>
          <w:rFonts w:eastAsia="Calibri" w:cs="Times New Roman"/>
          <w:color w:val="auto"/>
          <w:kern w:val="0"/>
          <w:sz w:val="28"/>
          <w:szCs w:val="28"/>
          <w:lang w:val="ru-RU" w:eastAsia="en-US" w:bidi="ar-SA"/>
        </w:rPr>
        <w:t>7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1" w:name="P104"/>
      <w:bookmarkStart w:id="2" w:name="P104"/>
      <w:bookmarkEnd w:id="2"/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Форма </w:t>
      </w:r>
      <w:hyperlink w:anchor="P104">
        <w:r>
          <w:rPr>
            <w:rStyle w:val="ListLabel3"/>
            <w:rFonts w:cs="Times New Roman" w:ascii="Times New Roman" w:hAnsi="Times New Roman"/>
            <w:b/>
            <w:bCs/>
            <w:sz w:val="28"/>
            <w:szCs w:val="28"/>
          </w:rPr>
          <w:t>отчета</w:t>
        </w:r>
      </w:hyperlink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ConsPlusTitle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представителей муниципального образования </w:t>
      </w:r>
      <w:r>
        <w:rPr>
          <w:rFonts w:eastAsia="Calibri" w:cs="Times New Roman" w:ascii="Times New Roman" w:hAnsi="Times New Roman"/>
          <w:b/>
          <w:bCs/>
          <w:color w:val="auto"/>
          <w:sz w:val="28"/>
          <w:szCs w:val="28"/>
          <w:lang w:val="ru-RU" w:bidi="ar-SA"/>
        </w:rPr>
        <w:t xml:space="preserve">Михайловского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сельского поселения Северского района в органе управления автономной некоммерческой организации 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jc w:val="center"/>
        <w:outlineLvl w:val="1"/>
        <w:rPr/>
      </w:pPr>
      <w:r>
        <w:rPr>
          <w:rFonts w:cs="Times New Roman"/>
          <w:sz w:val="28"/>
          <w:szCs w:val="28"/>
        </w:rPr>
        <w:t>Раздел 1. Общие сведения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tbl>
      <w:tblPr>
        <w:tblW w:w="9617" w:type="dxa"/>
        <w:jc w:val="left"/>
        <w:tblInd w:w="-6" w:type="dxa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944"/>
        <w:gridCol w:w="2672"/>
      </w:tblGrid>
      <w:tr>
        <w:trPr>
          <w:trHeight w:val="388" w:hRule="atLeast"/>
        </w:trPr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Наименование автономной некоммерческой организации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Юридический адрес автономной некоммерческой организации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>
          <w:trHeight w:val="622" w:hRule="atLeast"/>
        </w:trPr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Наименование органа управления автономной некоммерческой организации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Отчет за период с ________ по ________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Ф.И.О. представителя муниципального образования </w:t>
            </w:r>
            <w:r>
              <w:rPr>
                <w:rFonts w:eastAsia="Calibri" w:cs="Times New Roman"/>
                <w:b w:val="false"/>
                <w:bCs/>
                <w:color w:val="auto"/>
                <w:sz w:val="28"/>
                <w:szCs w:val="28"/>
                <w:lang w:val="ru-RU" w:bidi="ar-SA"/>
              </w:rPr>
              <w:t xml:space="preserve">Михайловского </w:t>
            </w:r>
            <w:r>
              <w:rPr>
                <w:rFonts w:cs="Times New Roman"/>
                <w:b w:val="false"/>
                <w:sz w:val="28"/>
                <w:szCs w:val="28"/>
              </w:rPr>
              <w:t>сельского поселения Северского района</w:t>
            </w:r>
            <w:r>
              <w:rPr>
                <w:rFonts w:cs="Times New Roman"/>
                <w:sz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в органе управления автономной некоммерческой организации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Реквизиты постановления администрации </w:t>
            </w:r>
            <w:r>
              <w:rPr>
                <w:rFonts w:eastAsia="Calibri" w:cs="Times New Roman"/>
                <w:b w:val="false"/>
                <w:bCs/>
                <w:color w:val="auto"/>
                <w:sz w:val="28"/>
                <w:szCs w:val="28"/>
                <w:lang w:val="ru-RU" w:bidi="ar-SA"/>
              </w:rPr>
              <w:t xml:space="preserve">Михайловского </w:t>
            </w:r>
            <w:r>
              <w:rPr>
                <w:rFonts w:cs="Times New Roman"/>
                <w:b w:val="false"/>
                <w:sz w:val="28"/>
                <w:szCs w:val="28"/>
              </w:rPr>
              <w:t>сельского поселения Северского района</w:t>
            </w:r>
            <w:r>
              <w:rPr>
                <w:rFonts w:cs="Times New Roman"/>
                <w:sz w:val="28"/>
                <w:szCs w:val="28"/>
              </w:rPr>
              <w:t xml:space="preserve"> о назначении представителем муниципального образования </w:t>
            </w:r>
            <w:r>
              <w:rPr>
                <w:rFonts w:eastAsia="Calibri" w:cs="Times New Roman"/>
                <w:b w:val="false"/>
                <w:bCs/>
                <w:color w:val="auto"/>
                <w:sz w:val="28"/>
                <w:szCs w:val="28"/>
                <w:lang w:val="ru-RU" w:bidi="ar-SA"/>
              </w:rPr>
              <w:t xml:space="preserve">Михайловского </w:t>
            </w:r>
            <w:r>
              <w:rPr>
                <w:rFonts w:cs="Times New Roman"/>
                <w:b w:val="false"/>
                <w:sz w:val="28"/>
                <w:szCs w:val="28"/>
              </w:rPr>
              <w:t>сельского поселения Северского района</w:t>
            </w:r>
            <w:r>
              <w:rPr>
                <w:rFonts w:cs="Times New Roman"/>
                <w:sz w:val="28"/>
                <w:szCs w:val="28"/>
              </w:rPr>
              <w:t xml:space="preserve"> в органе управления автономной некоммерческой организации (номер и дата)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Реквизиты договора о представлении интересов муниципального образования </w:t>
            </w:r>
            <w:r>
              <w:rPr>
                <w:rFonts w:eastAsia="Calibri" w:cs="Times New Roman"/>
                <w:b w:val="false"/>
                <w:bCs/>
                <w:color w:val="auto"/>
                <w:sz w:val="28"/>
                <w:szCs w:val="28"/>
                <w:lang w:val="ru-RU" w:bidi="ar-SA"/>
              </w:rPr>
              <w:t xml:space="preserve">Михайловского </w:t>
            </w:r>
            <w:r>
              <w:rPr>
                <w:rFonts w:cs="Times New Roman"/>
                <w:b w:val="false"/>
                <w:sz w:val="28"/>
                <w:szCs w:val="28"/>
              </w:rPr>
              <w:t>сельского поселения Северского района</w:t>
            </w:r>
            <w:r>
              <w:rPr>
                <w:rFonts w:cs="Times New Roman"/>
                <w:sz w:val="28"/>
                <w:szCs w:val="28"/>
              </w:rPr>
              <w:t xml:space="preserve"> в органе управления автономной некоммерческой организации (номер и дата)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jc w:val="center"/>
        <w:outlineLvl w:val="1"/>
        <w:rPr/>
      </w:pPr>
      <w:r>
        <w:rPr>
          <w:rFonts w:cs="Times New Roman"/>
          <w:sz w:val="28"/>
          <w:szCs w:val="28"/>
        </w:rPr>
        <w:t>Раздел 2. Деятельность представителя муниципального образования в органе управления автономной некоммерческой организации за отчетный период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tbl>
      <w:tblPr>
        <w:tblW w:w="9323" w:type="dxa"/>
        <w:jc w:val="left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1619"/>
        <w:gridCol w:w="1587"/>
        <w:gridCol w:w="2237"/>
        <w:gridCol w:w="2210"/>
        <w:gridCol w:w="1670"/>
      </w:tblGrid>
      <w:tr>
        <w:trPr/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>
                <w:rFonts w:cs="Times New Roman"/>
                <w:sz w:val="28"/>
                <w:szCs w:val="28"/>
              </w:rPr>
              <w:t>Дата проведения заседания органа управления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>
                <w:rFonts w:cs="Times New Roman"/>
                <w:sz w:val="28"/>
                <w:szCs w:val="28"/>
              </w:rPr>
              <w:t>Вопросы повестки дня заседания органа управления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>
                <w:rFonts w:cs="Times New Roman"/>
                <w:sz w:val="28"/>
                <w:szCs w:val="28"/>
              </w:rPr>
              <w:t xml:space="preserve">Позиция представителя муниципального образования  </w:t>
            </w:r>
            <w:r>
              <w:rPr>
                <w:rFonts w:eastAsia="Calibri" w:cs="Times New Roman"/>
                <w:b w:val="false"/>
                <w:bCs/>
                <w:color w:val="auto"/>
                <w:sz w:val="28"/>
                <w:szCs w:val="28"/>
                <w:lang w:val="ru-RU" w:bidi="ar-SA"/>
              </w:rPr>
              <w:t xml:space="preserve">Михайловского </w:t>
            </w:r>
            <w:r>
              <w:rPr>
                <w:rFonts w:cs="Times New Roman"/>
                <w:b w:val="false"/>
                <w:sz w:val="28"/>
                <w:szCs w:val="28"/>
              </w:rPr>
              <w:t>сельского поселения Северского района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>
                <w:rFonts w:cs="Times New Roman"/>
                <w:sz w:val="28"/>
                <w:szCs w:val="28"/>
              </w:rPr>
              <w:t xml:space="preserve">Указания, полученные от администрации муниципального образования  </w:t>
            </w:r>
            <w:r>
              <w:rPr>
                <w:rFonts w:eastAsia="Calibri" w:cs="Times New Roman"/>
                <w:b w:val="false"/>
                <w:bCs/>
                <w:color w:val="auto"/>
                <w:sz w:val="28"/>
                <w:szCs w:val="28"/>
                <w:lang w:val="ru-RU" w:bidi="ar-SA"/>
              </w:rPr>
              <w:t xml:space="preserve">Михайловского </w:t>
            </w:r>
            <w:r>
              <w:rPr>
                <w:rFonts w:cs="Times New Roman"/>
                <w:b w:val="false"/>
                <w:sz w:val="28"/>
                <w:szCs w:val="28"/>
              </w:rPr>
              <w:t>сельского поселения Северского района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>
                <w:rFonts w:cs="Times New Roman"/>
                <w:sz w:val="28"/>
                <w:szCs w:val="28"/>
              </w:rPr>
              <w:t>Результат голосования</w:t>
            </w:r>
          </w:p>
        </w:tc>
      </w:tr>
      <w:tr>
        <w:trPr>
          <w:trHeight w:val="187" w:hRule="atLeast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hd w:val="clear" w:fill="auto"/>
        <w:spacing w:lineRule="exact" w:line="307" w:before="0" w:after="0"/>
        <w:ind w:left="0" w:right="20" w:hanging="0"/>
        <w:jc w:val="both"/>
        <w:rPr/>
      </w:pPr>
      <w:r>
        <w:rPr/>
      </w:r>
    </w:p>
    <w:sectPr>
      <w:type w:val="nextPage"/>
      <w:pgSz w:w="11906" w:h="16838"/>
      <w:pgMar w:left="1701" w:right="567" w:header="0" w:top="28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pPr>
      <w:numPr>
        <w:ilvl w:val="0"/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styleId="DefaultParagraphFont" w:default="1">
    <w:name w:val="Default Paragraph Font"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WWAbsatzStandardschriftart111" w:customStyle="1">
    <w:name w:val="WW-Absatz-Standardschriftart111"/>
    <w:qFormat/>
    <w:rPr/>
  </w:style>
  <w:style w:type="character" w:styleId="WWAbsatzStandardschriftart1111" w:customStyle="1">
    <w:name w:val="WW-Absatz-Standardschriftart1111"/>
    <w:qFormat/>
    <w:rPr/>
  </w:style>
  <w:style w:type="character" w:styleId="WWAbsatzStandardschriftart11111" w:customStyle="1">
    <w:name w:val="WW-Absatz-Standardschriftart11111"/>
    <w:qFormat/>
    <w:rPr/>
  </w:style>
  <w:style w:type="character" w:styleId="Style13" w:customStyle="1">
    <w:name w:val="Текст выноски Знак"/>
    <w:basedOn w:val="DefaultParagraphFont"/>
    <w:link w:val="a8"/>
    <w:qFormat/>
    <w:rsid w:val="007b0d51"/>
    <w:rPr>
      <w:rFonts w:ascii="Tahoma" w:hAnsi="Tahoma" w:eastAsia="Lucida Sans Unicode" w:cs="Tahoma"/>
      <w:kern w:val="2"/>
      <w:sz w:val="16"/>
      <w:szCs w:val="16"/>
    </w:rPr>
  </w:style>
  <w:style w:type="character" w:styleId="Style14">
    <w:name w:val="Цветовое выделение"/>
    <w:qFormat/>
    <w:rPr>
      <w:b/>
      <w:bCs/>
      <w:color w:val="000080"/>
    </w:rPr>
  </w:style>
  <w:style w:type="character" w:styleId="Style15">
    <w:name w:val="Гипертекстовая ссылка"/>
    <w:basedOn w:val="Style14"/>
    <w:qFormat/>
    <w:rPr>
      <w:color w:val="008000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>
      <w:rFonts w:cs="Tahoma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11" w:customStyle="1">
    <w:name w:val="Название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12" w:customStyle="1">
    <w:name w:val="Указатель1"/>
    <w:basedOn w:val="Normal"/>
    <w:qFormat/>
    <w:pPr>
      <w:suppressLineNumbers/>
    </w:pPr>
    <w:rPr>
      <w:rFonts w:cs="Tahoma"/>
    </w:rPr>
  </w:style>
  <w:style w:type="paragraph" w:styleId="Style22" w:customStyle="1">
    <w:name w:val="Содержимое таблицы"/>
    <w:basedOn w:val="Normal"/>
    <w:qFormat/>
    <w:pPr>
      <w:suppressLineNumbers/>
    </w:pPr>
    <w:rPr/>
  </w:style>
  <w:style w:type="paragraph" w:styleId="Style23" w:customStyle="1">
    <w:name w:val="Заголовок таблицы"/>
    <w:basedOn w:val="Style22"/>
    <w:qFormat/>
    <w:pPr>
      <w:jc w:val="center"/>
    </w:pPr>
    <w:rPr>
      <w:b/>
      <w:bCs/>
    </w:rPr>
  </w:style>
  <w:style w:type="paragraph" w:styleId="ConsPlusNormal" w:customStyle="1">
    <w:name w:val="ConsPlusNormal"/>
    <w:qFormat/>
    <w:rsid w:val="007b0d51"/>
    <w:pPr>
      <w:widowControl/>
      <w:bidi w:val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en-US" w:bidi="ar-SA"/>
    </w:rPr>
  </w:style>
  <w:style w:type="paragraph" w:styleId="ConsPlusTitle" w:customStyle="1">
    <w:name w:val="ConsPlusTitle"/>
    <w:qFormat/>
    <w:rsid w:val="007b0d51"/>
    <w:pPr>
      <w:widowControl w:val="false"/>
      <w:bidi w:val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link w:val="a9"/>
    <w:qFormat/>
    <w:rsid w:val="007b0d51"/>
    <w:pPr/>
    <w:rPr>
      <w:rFonts w:ascii="Tahoma" w:hAnsi="Tahoma" w:cs="Tahoma"/>
      <w:sz w:val="16"/>
      <w:szCs w:val="16"/>
    </w:rPr>
  </w:style>
  <w:style w:type="paragraph" w:styleId="Style24">
    <w:name w:val="Body Text Indent"/>
    <w:basedOn w:val="Normal"/>
    <w:pPr>
      <w:widowControl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styleId="Style25">
    <w:name w:val="Прижатый влево"/>
    <w:basedOn w:val="Normal"/>
    <w:next w:val="Normal"/>
    <w:qFormat/>
    <w:pPr/>
    <w:rPr/>
  </w:style>
  <w:style w:type="paragraph" w:styleId="Style26">
    <w:name w:val="Нормальный (таблица)"/>
    <w:basedOn w:val="Normal"/>
    <w:next w:val="Normal"/>
    <w:qFormat/>
    <w:pPr>
      <w:jc w:val="both"/>
    </w:pPr>
    <w:rPr/>
  </w:style>
  <w:style w:type="paragraph" w:styleId="Style27">
    <w:name w:val="Содержимое врезки"/>
    <w:basedOn w:val="Normal"/>
    <w:qFormat/>
    <w:pPr/>
    <w:rPr/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000000"/>
      <w:kern w:val="0"/>
      <w:sz w:val="24"/>
      <w:szCs w:val="24"/>
      <w:lang w:val="ru-RU" w:eastAsia="ru-RU" w:bidi="hi-IN"/>
    </w:rPr>
  </w:style>
  <w:style w:type="paragraph" w:styleId="13">
    <w:name w:val="марк список 1"/>
    <w:basedOn w:val="Normal"/>
    <w:next w:val="14"/>
    <w:qFormat/>
    <w:pPr>
      <w:tabs>
        <w:tab w:val="clear" w:pos="709"/>
        <w:tab w:val="left" w:pos="360" w:leader="none"/>
      </w:tabs>
      <w:spacing w:before="120" w:after="120"/>
      <w:jc w:val="both"/>
    </w:pPr>
    <w:rPr>
      <w:szCs w:val="20"/>
    </w:rPr>
  </w:style>
  <w:style w:type="paragraph" w:styleId="14">
    <w:name w:val="нум список 1"/>
    <w:next w:val="Style28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Обычный (веб)"/>
    <w:basedOn w:val="Normal"/>
    <w:next w:val="31"/>
    <w:qFormat/>
    <w:pPr>
      <w:spacing w:before="280" w:after="280"/>
    </w:pPr>
    <w:rPr/>
  </w:style>
  <w:style w:type="paragraph" w:styleId="31">
    <w:name w:val="Основной текст с отступом 31"/>
    <w:basedOn w:val="Normal"/>
    <w:next w:val="HTML"/>
    <w:qFormat/>
    <w:pPr>
      <w:spacing w:before="0" w:after="120"/>
      <w:ind w:left="283" w:right="0" w:hanging="0"/>
    </w:pPr>
    <w:rPr>
      <w:sz w:val="16"/>
      <w:szCs w:val="16"/>
    </w:rPr>
  </w:style>
  <w:style w:type="paragraph" w:styleId="HTML">
    <w:name w:val="Стандартный HTML"/>
    <w:basedOn w:val="Normal"/>
    <w:next w:val="Style29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29">
    <w:name w:val="Текст (лев. подпись)"/>
    <w:basedOn w:val="Normal"/>
    <w:next w:val="Normal"/>
    <w:qFormat/>
    <w:pPr>
      <w:ind w:left="0" w:right="0" w:hanging="0"/>
      <w:jc w:val="left"/>
    </w:pPr>
    <w:rPr/>
  </w:style>
  <w:style w:type="numbering" w:styleId="NoList" w:default="1">
    <w:name w:val="No List"/>
    <w:semiHidden/>
    <w:qFormat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FC83F44EC926F6B0E58375C31F66F8114F6587713AA07F2EEBBBE001776A16677FCF6EAA490FD021F73DB560F7FB08CEAA8D75BC30N1lEJ" TargetMode="External"/><Relationship Id="rId4" Type="http://schemas.openxmlformats.org/officeDocument/2006/relationships/hyperlink" Target="consultantplus://offline/ref=FC83F44EC926F6B0E58375C31F66F8114F64877938A47F2EEBBBE001776A16676DCF36A44E0CC574A467E26DF5NFlFJ" TargetMode="External"/><Relationship Id="rId5" Type="http://schemas.openxmlformats.org/officeDocument/2006/relationships/hyperlink" Target="consultantplus://offline/ref=FC83F44EC926F6B0E58375C31F66F8114F6587713AA07F2EEBBBE001776A16677FCF6EAA490FD021F73DB560F7FB08CEAA8D75BC30N1lEJ" TargetMode="External"/><Relationship Id="rId6" Type="http://schemas.openxmlformats.org/officeDocument/2006/relationships/hyperlink" Target="consultantplus://offline/ref=813EED1103E74E20AA9149D375B3737D002D2D77ED1E386CCDB10D06461D37601404BBA9B18C942AB89A419DAAA771DF0825E3BE90C8r8I" TargetMode="External"/><Relationship Id="rId7" Type="http://schemas.openxmlformats.org/officeDocument/2006/relationships/hyperlink" Target="consultantplus://offline/ref=2A11D849767BB03CE06EDA979EBC49CAF093BA7261F888A14B5D3E711ECB99920E7EE8257F383B1C2D62462E50CC95FCE8A7F4118FAB2A6F0156ED0EVF2EI" TargetMode="External"/><Relationship Id="rId8" Type="http://schemas.openxmlformats.org/officeDocument/2006/relationships/hyperlink" Target="consultantplus://offline/ref=793395CC0C6DF57212293E2D17483854E1C033323935CE660379D95A5DBDFD39DF7A264B55C76AF8BF4F6639907EECCD157D06B086E4D53918094613F7aDO" TargetMode="External"/><Relationship Id="rId9" Type="http://schemas.openxmlformats.org/officeDocument/2006/relationships/hyperlink" Target="consultantplus://offline/ref=C762B3D0A1EEE871C3E63175FE9B9B898A7324E7FA75546A867E0FD5CA64124D35857ABFAD94CFF8A5C11678A08B05B4C07D911D7DD0C70853D4EF6EgEJ0J" TargetMode="External"/><Relationship Id="rId10" Type="http://schemas.openxmlformats.org/officeDocument/2006/relationships/hyperlink" Target="consultantplus://offline/ref=C762B3D0A1EEE871C3E63175FE9B9B898A7324E7FA75546A867E0FD5CA64124D35857ABFAD94CFF8A5C11678AF8B05B4C07D911D7DD0C70853D4EF6EgEJ0J" TargetMode="Externa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LibreOffice/6.3.1.2$Windows_X86_64 LibreOffice_project/b79626edf0065ac373bd1df5c28bd630b4424273</Application>
  <Pages>9</Pages>
  <Words>1791</Words>
  <Characters>15338</Characters>
  <CharactersWithSpaces>17471</CharactersWithSpaces>
  <Paragraphs>104</Paragraphs>
  <Company>MoBIL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2020-04-29T09:01:00Z</dcterms:created>
  <dc:creator>iCompik</dc:creator>
  <dc:description/>
  <dc:language>ru-RU</dc:language>
  <cp:lastModifiedBy/>
  <cp:lastPrinted>2021-02-04T11:46:39Z</cp:lastPrinted>
  <dcterms:modified xsi:type="dcterms:W3CDTF">2021-02-11T16:31:14Z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